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456A9" w14:textId="096CE74D" w:rsidR="00C30C51" w:rsidRDefault="006D1290" w:rsidP="00C30C51">
      <w:pPr>
        <w:spacing w:after="0" w:line="240" w:lineRule="auto"/>
        <w:rPr>
          <w:b/>
          <w:bCs/>
          <w:color w:val="385623" w:themeColor="accent6" w:themeShade="80"/>
          <w:sz w:val="52"/>
          <w:szCs w:val="52"/>
        </w:rPr>
      </w:pPr>
      <w:r>
        <w:rPr>
          <w:b/>
          <w:bCs/>
          <w:color w:val="385623" w:themeColor="accent6" w:themeShade="80"/>
          <w:sz w:val="52"/>
          <w:szCs w:val="52"/>
        </w:rPr>
        <w:t>Algemene voorwaarden</w:t>
      </w:r>
    </w:p>
    <w:p w14:paraId="22ACBFF4" w14:textId="77777777" w:rsidR="00C30C51" w:rsidRDefault="00C30C51" w:rsidP="00C30C51">
      <w:pPr>
        <w:spacing w:after="0" w:line="240" w:lineRule="auto"/>
        <w:rPr>
          <w:b/>
          <w:bCs/>
          <w:color w:val="385623" w:themeColor="accent6" w:themeShade="80"/>
          <w:sz w:val="52"/>
          <w:szCs w:val="52"/>
        </w:rPr>
      </w:pPr>
    </w:p>
    <w:p w14:paraId="679A51D3" w14:textId="2D1BC577" w:rsidR="006D1290" w:rsidRDefault="006D1290" w:rsidP="006D1290">
      <w:r>
        <w:t xml:space="preserve">Op alle tarieven en betalingen zijn de betalingsvoorwaarden van toepassing. </w:t>
      </w:r>
    </w:p>
    <w:p w14:paraId="4E0FEAC4" w14:textId="77777777" w:rsidR="006D1290" w:rsidRDefault="006D1290" w:rsidP="006D1290"/>
    <w:p w14:paraId="5E8EE17E" w14:textId="36B37C3F" w:rsidR="006D1290" w:rsidRDefault="006D1290" w:rsidP="006D1290">
      <w:r w:rsidRPr="001848D0">
        <w:rPr>
          <w:b/>
          <w:bCs/>
        </w:rPr>
        <w:t>Artikel 1.</w:t>
      </w:r>
      <w:r>
        <w:t xml:space="preserve"> Deze betalingsvoorwaarden zijn van toepassing op alle begeleidingsovereenkomsten tussen therapeut en cliënt. </w:t>
      </w:r>
      <w:r>
        <w:br/>
      </w:r>
    </w:p>
    <w:p w14:paraId="31D7723E" w14:textId="7C92FBDB" w:rsidR="006D1290" w:rsidRDefault="006D1290" w:rsidP="006D1290">
      <w:r w:rsidRPr="001848D0">
        <w:rPr>
          <w:b/>
          <w:bCs/>
        </w:rPr>
        <w:t>Artikel 2.</w:t>
      </w:r>
      <w:r>
        <w:t xml:space="preserve"> De cliënt gaat akkoord met een tariefstelling van:</w:t>
      </w:r>
      <w:r>
        <w:br/>
        <w:t>€</w:t>
      </w:r>
      <w:r w:rsidR="001848D0">
        <w:t xml:space="preserve"> </w:t>
      </w:r>
      <w:r w:rsidR="00900AEC">
        <w:t>100</w:t>
      </w:r>
      <w:r>
        <w:t xml:space="preserve">,- per consult van 50 minuten en </w:t>
      </w:r>
      <w:r>
        <w:br/>
        <w:t>€ 1</w:t>
      </w:r>
      <w:r w:rsidR="00900AEC">
        <w:t>20</w:t>
      </w:r>
      <w:r>
        <w:t xml:space="preserve">,- per consult voor relatietherapie van 50 minuten. Buiten kantoortijd wordt €20,- extra in rekening gebracht. De cliënt betaalt de factuur direct na het consult per pin. De factuur wordt per e-mail of per post verstuurd. Wanneer betaling niet geschiedt middels pintransactie, wordt deze binnen 14 dagen na de factuurdatum per bank overgeschreven onder vermelding van het factuurnummer. </w:t>
      </w:r>
      <w:r>
        <w:br/>
      </w:r>
    </w:p>
    <w:p w14:paraId="62587CBD" w14:textId="638661A2" w:rsidR="006D1290" w:rsidRDefault="006D1290" w:rsidP="006D1290">
      <w:r w:rsidRPr="00D51049">
        <w:rPr>
          <w:b/>
          <w:bCs/>
        </w:rPr>
        <w:t>Artikel 3</w:t>
      </w:r>
      <w:r>
        <w:t xml:space="preserve">. Een kort consult duurt 50 minuten, waarbij de sessie 50 minuten duurt en er 10 minuten tijd is gereserveerd voor verslaglegging en dossiervorming. </w:t>
      </w:r>
      <w:r>
        <w:br/>
      </w:r>
    </w:p>
    <w:p w14:paraId="279EF5C6" w14:textId="355C72F9" w:rsidR="006D1290" w:rsidRDefault="006D1290" w:rsidP="006D1290">
      <w:r w:rsidRPr="00D51049">
        <w:rPr>
          <w:b/>
          <w:bCs/>
        </w:rPr>
        <w:t>Artikel 4</w:t>
      </w:r>
      <w:r>
        <w:t xml:space="preserve">. Een consult kan afgezegd worden, mits dit minimaal 24 uur vóór het tijdstip van de begeleiding kenbaar wordt gemaakt. Bij het niet afzeggen of het afzeggen binnen 24 uur is de therapeut gerechtigd de gereserveerde tijd aan de cliënt in rekening te brengen. </w:t>
      </w:r>
      <w:r>
        <w:br/>
      </w:r>
    </w:p>
    <w:p w14:paraId="07ABAC0A" w14:textId="1EB242CC" w:rsidR="006D1290" w:rsidRDefault="006D1290" w:rsidP="006D1290">
      <w:r w:rsidRPr="00D51049">
        <w:rPr>
          <w:b/>
          <w:bCs/>
        </w:rPr>
        <w:t>Artikel 5</w:t>
      </w:r>
      <w:r>
        <w:t xml:space="preserve">. Indien de cliënt het verschuldigde bedrag niet binnen 14 dagen na de factuurdatum heeft betaald, kan de therapeut de cliënt een betalingsherinnering sturen. Voor het verzenden van deze betalingsherinnering wordt een bedrag van € 15,- in rekening gebracht aan de cliënt. </w:t>
      </w:r>
      <w:r>
        <w:br/>
      </w:r>
    </w:p>
    <w:p w14:paraId="23CDC89F" w14:textId="37B951A5" w:rsidR="006D1290" w:rsidRDefault="006D1290" w:rsidP="006D1290">
      <w:r w:rsidRPr="00D51049">
        <w:rPr>
          <w:b/>
          <w:bCs/>
        </w:rPr>
        <w:t>Artikel 6</w:t>
      </w:r>
      <w:r>
        <w:t xml:space="preserve">. Voldoet de cliënt binnen 14 dagen na de datum van de betalingsherinnering niet aan zijn/haar verplichtingen, dan is de therapeut zonder nadere ingebrekestelling gerechtigd incassomaatregelen te treffen, dan wel door derden te laten uitvoeren. </w:t>
      </w:r>
      <w:r>
        <w:br/>
      </w:r>
    </w:p>
    <w:p w14:paraId="259BFD74" w14:textId="5B7DEFFF" w:rsidR="006D1290" w:rsidRDefault="006D1290" w:rsidP="006D1290">
      <w:r w:rsidRPr="00D51049">
        <w:rPr>
          <w:b/>
          <w:bCs/>
        </w:rPr>
        <w:t>Artikel 7</w:t>
      </w:r>
      <w:r>
        <w:t xml:space="preserve">. Alle buitengerechtelijke incassokosten verband houdende met de invordering van de gedeclareerde bedragen komen ten laste van de cliënt. </w:t>
      </w:r>
      <w:r>
        <w:br/>
      </w:r>
    </w:p>
    <w:p w14:paraId="0531C2AE" w14:textId="289635D5" w:rsidR="00154864" w:rsidRDefault="006D1290" w:rsidP="006D1290">
      <w:r w:rsidRPr="00D51049">
        <w:rPr>
          <w:b/>
          <w:bCs/>
        </w:rPr>
        <w:t>Artikel 8</w:t>
      </w:r>
      <w:r>
        <w:t>. Bij betalingsachterstand is de therapeut gerechtigd – tenzij de begeleiding zich hiertegen verzet – verdere begeleiding op te schorten totdat de cliënt aan zijn/haar betalingsverplichtingen heeft voldaan.</w:t>
      </w:r>
    </w:p>
    <w:sectPr w:rsidR="0015486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FA711" w14:textId="77777777" w:rsidR="00B311BE" w:rsidRDefault="00B311BE" w:rsidP="00C30C51">
      <w:pPr>
        <w:spacing w:after="0" w:line="240" w:lineRule="auto"/>
      </w:pPr>
      <w:r>
        <w:separator/>
      </w:r>
    </w:p>
  </w:endnote>
  <w:endnote w:type="continuationSeparator" w:id="0">
    <w:p w14:paraId="6DD8D862" w14:textId="77777777" w:rsidR="00B311BE" w:rsidRDefault="00B311BE" w:rsidP="00C3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226121"/>
      <w:docPartObj>
        <w:docPartGallery w:val="Page Numbers (Bottom of Page)"/>
        <w:docPartUnique/>
      </w:docPartObj>
    </w:sdtPr>
    <w:sdtEndPr/>
    <w:sdtContent>
      <w:p w14:paraId="34D54708" w14:textId="6C5949AC" w:rsidR="00B832E2" w:rsidRDefault="00B832E2">
        <w:pPr>
          <w:pStyle w:val="Voettekst"/>
          <w:jc w:val="right"/>
        </w:pPr>
        <w:r>
          <w:fldChar w:fldCharType="begin"/>
        </w:r>
        <w:r>
          <w:instrText>PAGE   \* MERGEFORMAT</w:instrText>
        </w:r>
        <w:r>
          <w:fldChar w:fldCharType="separate"/>
        </w:r>
        <w:r>
          <w:t>2</w:t>
        </w:r>
        <w:r>
          <w:fldChar w:fldCharType="end"/>
        </w:r>
      </w:p>
    </w:sdtContent>
  </w:sdt>
  <w:p w14:paraId="1185C033" w14:textId="77777777" w:rsidR="00B832E2" w:rsidRDefault="00B832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85783" w14:textId="77777777" w:rsidR="00B311BE" w:rsidRDefault="00B311BE" w:rsidP="00C30C51">
      <w:pPr>
        <w:spacing w:after="0" w:line="240" w:lineRule="auto"/>
      </w:pPr>
      <w:r>
        <w:separator/>
      </w:r>
    </w:p>
  </w:footnote>
  <w:footnote w:type="continuationSeparator" w:id="0">
    <w:p w14:paraId="0F0E18D4" w14:textId="77777777" w:rsidR="00B311BE" w:rsidRDefault="00B311BE" w:rsidP="00C30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7869B" w14:textId="01B7D2D7" w:rsidR="001848D0" w:rsidRDefault="001848D0">
    <w:pPr>
      <w:pStyle w:val="Koptekst"/>
    </w:pPr>
    <w:r w:rsidRPr="00E27F23">
      <w:rPr>
        <w:rFonts w:ascii="Times New Roman" w:eastAsia="Times New Roman" w:hAnsi="Times New Roman" w:cs="Times New Roman"/>
        <w:b/>
        <w:bCs/>
        <w:noProof/>
        <w:sz w:val="28"/>
        <w:szCs w:val="24"/>
        <w:lang w:eastAsia="nl-NL"/>
      </w:rPr>
      <w:drawing>
        <wp:anchor distT="0" distB="0" distL="114300" distR="114300" simplePos="0" relativeHeight="251659264" behindDoc="1" locked="0" layoutInCell="1" allowOverlap="1" wp14:anchorId="04203210" wp14:editId="4EBE703E">
          <wp:simplePos x="0" y="0"/>
          <wp:positionH relativeFrom="margin">
            <wp:posOffset>-539750</wp:posOffset>
          </wp:positionH>
          <wp:positionV relativeFrom="paragraph">
            <wp:posOffset>-273685</wp:posOffset>
          </wp:positionV>
          <wp:extent cx="6826250" cy="1092200"/>
          <wp:effectExtent l="19050" t="0" r="12700" b="336550"/>
          <wp:wrapTight wrapText="bothSides">
            <wp:wrapPolygon edited="0">
              <wp:start x="0" y="0"/>
              <wp:lineTo x="-60" y="377"/>
              <wp:lineTo x="-60" y="27879"/>
              <wp:lineTo x="21580" y="27879"/>
              <wp:lineTo x="21580" y="6028"/>
              <wp:lineTo x="21520" y="377"/>
              <wp:lineTo x="2152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InVerbinding2.png"/>
                  <pic:cNvPicPr/>
                </pic:nvPicPr>
                <pic:blipFill>
                  <a:blip r:embed="rId1">
                    <a:extLst>
                      <a:ext uri="{28A0092B-C50C-407E-A947-70E740481C1C}">
                        <a14:useLocalDpi xmlns:a14="http://schemas.microsoft.com/office/drawing/2010/main" val="0"/>
                      </a:ext>
                    </a:extLst>
                  </a:blip>
                  <a:stretch>
                    <a:fillRect/>
                  </a:stretch>
                </pic:blipFill>
                <pic:spPr>
                  <a:xfrm>
                    <a:off x="0" y="0"/>
                    <a:ext cx="6826250" cy="109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6CDD"/>
    <w:multiLevelType w:val="hybridMultilevel"/>
    <w:tmpl w:val="31D8B2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1F13250"/>
    <w:multiLevelType w:val="hybridMultilevel"/>
    <w:tmpl w:val="E98C2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75878888">
    <w:abstractNumId w:val="0"/>
  </w:num>
  <w:num w:numId="2" w16cid:durableId="1970476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61"/>
    <w:rsid w:val="00154864"/>
    <w:rsid w:val="001848D0"/>
    <w:rsid w:val="00275F25"/>
    <w:rsid w:val="002F70DF"/>
    <w:rsid w:val="00370D61"/>
    <w:rsid w:val="0040522B"/>
    <w:rsid w:val="006D1290"/>
    <w:rsid w:val="00847225"/>
    <w:rsid w:val="00900AEC"/>
    <w:rsid w:val="00A37064"/>
    <w:rsid w:val="00AA6469"/>
    <w:rsid w:val="00B311BE"/>
    <w:rsid w:val="00B832E2"/>
    <w:rsid w:val="00BC6A65"/>
    <w:rsid w:val="00C30C51"/>
    <w:rsid w:val="00D510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AD0F6"/>
  <w15:chartTrackingRefBased/>
  <w15:docId w15:val="{7736A3E0-7024-41EE-85BF-2356F398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0C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0C51"/>
  </w:style>
  <w:style w:type="paragraph" w:styleId="Voettekst">
    <w:name w:val="footer"/>
    <w:basedOn w:val="Standaard"/>
    <w:link w:val="VoettekstChar"/>
    <w:uiPriority w:val="99"/>
    <w:unhideWhenUsed/>
    <w:rsid w:val="00C30C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0C51"/>
  </w:style>
  <w:style w:type="paragraph" w:styleId="Lijstalinea">
    <w:name w:val="List Paragraph"/>
    <w:basedOn w:val="Standaard"/>
    <w:uiPriority w:val="34"/>
    <w:qFormat/>
    <w:rsid w:val="00C30C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1736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Amrah van Til</dc:creator>
  <cp:keywords/>
  <dc:description/>
  <cp:lastModifiedBy>Amrah van Til</cp:lastModifiedBy>
  <cp:revision>2</cp:revision>
  <dcterms:created xsi:type="dcterms:W3CDTF">2024-09-27T12:23:00Z</dcterms:created>
  <dcterms:modified xsi:type="dcterms:W3CDTF">2024-09-27T12:23:00Z</dcterms:modified>
</cp:coreProperties>
</file>